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2025-2026 EĞİTİM ÖĞRETİM YILI</w:t>
      </w:r>
      <w:r>
        <w:rPr>
          <w:rFonts w:ascii="Times New Roman" w:hAnsi="Times New Roman" w:cs="Times New Roman" w:eastAsia="Calibri"/>
          <w:b w:val="1"/>
          <w:color w:val="242021"/>
          <w:sz w:val="24"/>
          <w:szCs w:val="24"/>
        </w:rPr>
        <w:br w:type="textWrapping"/>
      </w:r>
      <w:r>
        <w:rPr>
          <w:rFonts w:ascii="Times New Roman" w:hAnsi="Times New Roman" w:cs="Times New Roman" w:eastAsia="Calibri"/>
          <w:b w:val="1"/>
          <w:color w:val="242021"/>
          <w:sz w:val="24"/>
          <w:szCs w:val="24"/>
        </w:rPr>
        <w:t>ADANA ANADOLU LİSESİ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TÜRKİYE YÜZYILI MAARİF MODELİ 9. SINIF TÜRK DİLİ VE EDEBİYATI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EYLÜL AYI FAALİYET VE DEĞERLENDİRME RAPORU</w:t>
      </w:r>
    </w:p>
    <w:p>
      <w:r>
        <w:rPr>
          <w:b w:val="1"/>
          <w:bCs w:val="1"/>
        </w:rPr>
        <w:t>Ders:</w:t>
      </w:r>
      <w:r>
        <w:t xml:space="preserve"> Türk Dili ve Edebiyatı</w:t>
      </w:r>
      <w:r>
        <w:br w:type="textWrapping"/>
      </w:r>
      <w:r>
        <w:rPr>
          <w:b w:val="1"/>
          <w:bCs w:val="1"/>
        </w:rPr>
        <w:t>Ay:</w:t>
      </w:r>
      <w:r>
        <w:t xml:space="preserve"> Eylül 2025</w:t>
      </w:r>
      <w:r>
        <w:br w:type="textWrapping"/>
      </w:r>
      <w:r>
        <w:rPr>
          <w:b w:val="1"/>
          <w:bCs w:val="1"/>
        </w:rPr>
        <w:t>Ünite / Tema:</w:t>
      </w:r>
      <w:r>
        <w:t xml:space="preserve"> Sözün İnceliği</w:t>
      </w:r>
      <w:r>
        <w:br w:type="textWrapping"/>
      </w:r>
      <w:r>
        <w:rPr>
          <w:b w:val="1"/>
          <w:bCs w:val="1"/>
        </w:rPr>
        <w:t>Konu:</w:t>
      </w:r>
      <w:r>
        <w:t xml:space="preserve"> Metin Tahlili – Şiir</w:t>
      </w:r>
      <w:r>
        <w:br w:type="textWrapping"/>
      </w:r>
      <w:r>
        <w:rPr>
          <w:b w:val="1"/>
          <w:bCs w:val="1"/>
        </w:rPr>
        <w:t>Süre:</w:t>
      </w:r>
      <w:r>
        <w:t xml:space="preserve"> 10 ders saati</w:t>
      </w:r>
    </w:p>
    <w:p>
      <w:pPr>
        <w:rPr>
          <w:b w:val="1"/>
          <w:bCs w:val="1"/>
        </w:rPr>
      </w:pPr>
      <w:r>
        <w:rPr>
          <w:b w:val="1"/>
          <w:bCs w:val="1"/>
        </w:rPr>
        <w:t>1. FAALİYETİN AMACI</w:t>
      </w:r>
    </w:p>
    <w:p>
      <w:r>
        <w:t xml:space="preserve">Eylül ayı boyunca gerçekleştirilen Türk Dili ve Edebiyatı derslerinde, öğrencilerin </w:t>
      </w:r>
      <w:r>
        <w:rPr>
          <w:i w:val="1"/>
          <w:iCs w:val="1"/>
        </w:rPr>
        <w:t>“Sözün İnceliği”</w:t>
      </w:r>
      <w:r>
        <w:t xml:space="preserve"> teması çerçevesinde şiir türünü tanımaları; okuma sürecini bilinçli biçimde yönetmeleri ve metinden anlam oluşturarak estetik bakış açısı geliştirmeleri amaçlanmıştır. Bu doğrultuda öğrencilerin hem okuma öncesi hem okuma sırası hem de okuma sonrası etkinliklerle metni çok yönlü analiz edebilmeleri hedeflenmiştir.</w:t>
      </w:r>
    </w:p>
    <w:p>
      <w:pPr>
        <w:rPr>
          <w:b w:val="1"/>
          <w:bCs w:val="1"/>
        </w:rPr>
      </w:pPr>
      <w:r>
        <w:rPr>
          <w:b w:val="1"/>
          <w:bCs w:val="1"/>
        </w:rPr>
        <w:t>2. GERÇEKLEŞTİRİLEN FAALİYETLER</w:t>
      </w:r>
    </w:p>
    <w:p>
      <w:r>
        <w:t>Öğrencilere metni okumadan önce okuma amacı belirletilmiş, başlık ve tema üzerinden tahminlerde bulunmaları sağlanmıştır.</w:t>
      </w:r>
    </w:p>
    <w:p>
      <w:r>
        <w:t>Şiir türüne uygun olarak farklı okuma stratejileri (sessiz okuma, vurgu–tonlama ile sesli okuma, anahtar kelime belirleme) tanıtılmış; öğrencilerin bu stratejiler arasından seçim yapmaları sağlanmıştır.</w:t>
      </w:r>
    </w:p>
    <w:p>
      <w:r>
        <w:rPr>
          <w:i w:val="1"/>
          <w:iCs w:val="1"/>
        </w:rPr>
        <w:t>“San’at”</w:t>
      </w:r>
      <w:r>
        <w:t xml:space="preserve"> adlı şiir, seçilen okuma stratejileri doğrultusunda okunmuş; şiirde geçen bilinmeyen kelimeler üzerinde durulmuştur.</w:t>
      </w:r>
    </w:p>
    <w:p>
      <w:r>
        <w:t>Şiirin yazılış amacı, başlık–içerik ilişkisi ve metindeki açık ve örtük iletiler sınıf içi tartışmalarla belirlenmiştir.</w:t>
      </w:r>
    </w:p>
    <w:p>
      <w:r>
        <w:t>Metinden hareketle edebiyatın diğer güzel sanatlarla ve disiplinlerle ilişkisi kurulmuş; sanat anlayışı üzerinde değerlendirmeler yapılmıştır.</w:t>
      </w:r>
    </w:p>
    <w:p>
      <w:r>
        <w:t>Şiirin konusu, teması, ana ve yardımcı düşünceleri, kullanılan imgeler, semboller ve söz sanatları tablo çalışmalarıyla analiz edilmiştir.</w:t>
      </w:r>
    </w:p>
    <w:p>
      <w:r>
        <w:t>Metindeki öznel–nesnel ifadeler, gerçek–kurgu unsurlar ayırt edilerek öğrencilerin metni sınıflandırmaları sağlanmıştır.</w:t>
      </w:r>
    </w:p>
    <w:p>
      <w:r>
        <w:t>Öğrencilerden, şiirin estetik değerine ilişkin çıkarım yapmaları ve görüşlerini yazılı olarak ifade etmeleri istenmiştir.</w:t>
      </w:r>
    </w:p>
    <w:p>
      <w:pPr>
        <w:rPr>
          <w:b w:val="1"/>
          <w:bCs w:val="1"/>
        </w:rPr>
      </w:pPr>
      <w:r>
        <w:rPr>
          <w:b w:val="1"/>
          <w:bCs w:val="1"/>
        </w:rPr>
        <w:t>3. KAZANIMLARLA İLİŞKİ</w:t>
      </w:r>
    </w:p>
    <w:p>
      <w:r>
        <w:t>Yapılan çalışmalarla öğrencilerin; Okuma sürecini planlama ve yönetme, metni eleştirel ve estetik bir bakışla inceleme, şiirde anlam, imge ve sanat anlayışını kavrama, görüş oluşturma ve bunu gerekçelendirme becerilerinin geliştiği gözlemlenmiştir.</w:t>
      </w:r>
    </w:p>
    <w:p/>
    <w:p>
      <w:pPr>
        <w:rPr>
          <w:b w:val="1"/>
          <w:bCs w:val="1"/>
        </w:rPr>
      </w:pPr>
      <w:r>
        <w:rPr>
          <w:b w:val="1"/>
          <w:bCs w:val="1"/>
        </w:rPr>
        <w:t>4. SONUÇ VE DEĞERLENDİRME</w:t>
      </w:r>
    </w:p>
    <w:p>
      <w:r>
        <w:t>Eylül ayı boyunca gerçekleştirilen faaliyetler sonucunda öğrencilerin şiir türüne karşı farkındalıklarının arttığı, metni yalnızca anlamaya değil yorumlamaya ve değerlendirmeye yönelik bir okuma alışkanlığı kazanmaya başladıkları görülmüştür. Dersler, öğrencilerin derse aktif katılım gösterdiği, düşüncelerini sözlü ve yazılı olarak ifade edebildiği verimli bir süreç şeklinde tamamlanmıştır.</w:t>
      </w:r>
    </w:p>
    <w:p/>
    <w:p>
      <w:r>
        <w:rPr>
          <w:rtl w:val="0"/>
          <w:lang w:val="tr-TR" w:bidi="tr-TR" w:eastAsia="tr-TR"/>
        </w:rPr>
        <w:t>Yusuf Kenan DURMUŞOĞLU</w:t>
      </w:r>
    </w:p>
    <w:p>
      <w:r>
        <w:t>Türk Dili ve Edebiyat Öğretmen</w:t>
      </w:r>
    </w:p>
    <w:p>
      <w:r>
        <w:t xml:space="preserve">                                                                                                                                                         UYGUNDUR</w:t>
      </w:r>
    </w:p>
    <w:p>
      <w:r>
        <w:t xml:space="preserve">                                                                                                                                                           ../…./2025</w:t>
      </w:r>
    </w:p>
    <w:p>
      <w:r>
        <w:t xml:space="preserve">                                                                                                                                       </w:t>
      </w:r>
      <w:r>
        <w:t xml:space="preserve">     Muharrem YANARATEŞ</w:t>
      </w:r>
    </w:p>
    <w:p>
      <w:r>
        <w:t xml:space="preserve">                                                                                                                                                        Okul Müdürü</w:t>
      </w:r>
    </w:p>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150A508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2CBF4B9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3E686CD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59A8411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2026-01-03T14:33:12Z</dcterms:created>
  <cp:lastModifiedBy>Yusuf Kenan</cp:lastModifiedBy>
  <dcterms:modified xsi:type="dcterms:W3CDTF">2026-01-03T14:33:12Z</dcterms:modified>
  <cp:revision>2</cp:revision>
</cp:coreProperties>
</file>